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5"/>
        <w:gridCol w:w="2695"/>
      </w:tblGrid>
      <w:tr w:rsidR="00FB5AE0" w14:paraId="79F22972" w14:textId="77777777" w:rsidTr="00E9602A">
        <w:tc>
          <w:tcPr>
            <w:tcW w:w="9350" w:type="dxa"/>
            <w:gridSpan w:val="2"/>
          </w:tcPr>
          <w:p w14:paraId="7BF826B7" w14:textId="7BDEAC15" w:rsidR="00FB5AE0" w:rsidRPr="00FB5AE0" w:rsidRDefault="005910D5" w:rsidP="00FB5AE0">
            <w:pPr>
              <w:jc w:val="center"/>
              <w:rPr>
                <w:color w:val="28676A"/>
                <w:sz w:val="16"/>
                <w:szCs w:val="16"/>
              </w:rPr>
            </w:pPr>
            <w:r>
              <w:rPr>
                <w:rFonts w:cstheme="minorHAnsi"/>
                <w:b/>
                <w:bCs/>
                <w:sz w:val="40"/>
                <w:szCs w:val="40"/>
              </w:rPr>
              <w:t>GRATITUDE Study Guide</w:t>
            </w:r>
            <w:r w:rsidR="00FB5AE0">
              <w:rPr>
                <w:rFonts w:cstheme="minorHAnsi"/>
                <w:b/>
                <w:bCs/>
                <w:sz w:val="40"/>
                <w:szCs w:val="40"/>
              </w:rPr>
              <w:br/>
            </w:r>
            <w:r w:rsidR="00FB5AE0" w:rsidRPr="00D475DF">
              <w:rPr>
                <w:rFonts w:asciiTheme="majorHAnsi" w:hAnsiTheme="majorHAnsi" w:cstheme="majorHAnsi"/>
                <w:color w:val="28676A"/>
                <w:sz w:val="16"/>
                <w:szCs w:val="16"/>
              </w:rPr>
              <w:t>© 20</w:t>
            </w:r>
            <w:r w:rsidR="00FB5AE0" w:rsidRPr="00AC5EE8">
              <w:rPr>
                <w:rFonts w:asciiTheme="majorHAnsi" w:hAnsiTheme="majorHAnsi" w:cstheme="majorHAnsi"/>
                <w:color w:val="28676A"/>
                <w:sz w:val="16"/>
                <w:szCs w:val="16"/>
              </w:rPr>
              <w:t>25 Christie Smith for Cross Road Christian Church</w:t>
            </w:r>
            <w:r w:rsidR="00FB5AE0" w:rsidRPr="00AC5EE8">
              <w:rPr>
                <w:rFonts w:asciiTheme="majorHAnsi" w:hAnsiTheme="majorHAnsi" w:cstheme="majorHAnsi"/>
                <w:color w:val="28676A"/>
                <w:sz w:val="16"/>
                <w:szCs w:val="16"/>
              </w:rPr>
              <w:br/>
              <w:t xml:space="preserve">and </w:t>
            </w:r>
            <w:proofErr w:type="gramStart"/>
            <w:r w:rsidR="00FB5AE0" w:rsidRPr="00AC5EE8">
              <w:rPr>
                <w:rFonts w:asciiTheme="majorHAnsi" w:hAnsiTheme="majorHAnsi" w:cstheme="majorHAnsi"/>
                <w:color w:val="28676A"/>
                <w:sz w:val="16"/>
                <w:szCs w:val="16"/>
              </w:rPr>
              <w:t>Seventeen :</w:t>
            </w:r>
            <w:proofErr w:type="gramEnd"/>
            <w:r w:rsidR="00FB5AE0" w:rsidRPr="00AC5EE8">
              <w:rPr>
                <w:rFonts w:asciiTheme="majorHAnsi" w:hAnsiTheme="majorHAnsi" w:cstheme="majorHAnsi"/>
                <w:color w:val="28676A"/>
                <w:sz w:val="16"/>
                <w:szCs w:val="16"/>
              </w:rPr>
              <w:t xml:space="preserve"> Eleven Young Women’s Studies</w:t>
            </w:r>
          </w:p>
        </w:tc>
      </w:tr>
      <w:tr w:rsidR="00FB5AE0" w14:paraId="7FB75424" w14:textId="77777777" w:rsidTr="009714FB">
        <w:tc>
          <w:tcPr>
            <w:tcW w:w="6655" w:type="dxa"/>
          </w:tcPr>
          <w:p w14:paraId="0A14E617" w14:textId="77777777" w:rsidR="00FB5AE0" w:rsidRDefault="00FB5AE0" w:rsidP="00FB5AE0">
            <w:pPr>
              <w:rPr>
                <w:sz w:val="16"/>
                <w:szCs w:val="16"/>
              </w:rPr>
            </w:pPr>
          </w:p>
          <w:p w14:paraId="4CB363BE" w14:textId="77777777" w:rsidR="00FB5AE0" w:rsidRPr="00AC5EE8" w:rsidRDefault="00FB5AE0" w:rsidP="00FB5AE0">
            <w:pPr>
              <w:rPr>
                <w:rFonts w:asciiTheme="majorHAnsi" w:hAnsiTheme="majorHAnsi" w:cstheme="majorHAnsi"/>
                <w:sz w:val="16"/>
                <w:szCs w:val="16"/>
              </w:rPr>
            </w:pPr>
          </w:p>
          <w:p w14:paraId="0B1207D1" w14:textId="77777777" w:rsidR="000929DC" w:rsidRPr="000929DC" w:rsidRDefault="000929DC" w:rsidP="000929DC">
            <w:pPr>
              <w:rPr>
                <w:rFonts w:asciiTheme="majorHAnsi" w:hAnsiTheme="majorHAnsi" w:cstheme="majorHAnsi"/>
                <w:sz w:val="16"/>
                <w:szCs w:val="16"/>
              </w:rPr>
            </w:pPr>
            <w:r w:rsidRPr="000929DC">
              <w:rPr>
                <w:rFonts w:asciiTheme="majorHAnsi" w:hAnsiTheme="majorHAnsi" w:cstheme="majorHAnsi"/>
                <w:sz w:val="16"/>
                <w:szCs w:val="16"/>
              </w:rPr>
              <w:t>CCLI Song # 7158417</w:t>
            </w:r>
          </w:p>
          <w:p w14:paraId="4DC284A3" w14:textId="77777777" w:rsidR="000929DC" w:rsidRPr="000929DC" w:rsidRDefault="000929DC" w:rsidP="000929DC">
            <w:pPr>
              <w:rPr>
                <w:rFonts w:asciiTheme="majorHAnsi" w:hAnsiTheme="majorHAnsi" w:cstheme="majorHAnsi"/>
                <w:sz w:val="16"/>
                <w:szCs w:val="16"/>
              </w:rPr>
            </w:pPr>
            <w:r w:rsidRPr="000929DC">
              <w:rPr>
                <w:rFonts w:asciiTheme="majorHAnsi" w:hAnsiTheme="majorHAnsi" w:cstheme="majorHAnsi"/>
                <w:sz w:val="16"/>
                <w:szCs w:val="16"/>
              </w:rPr>
              <w:t>Benjamin Hastings | Brandon Lake | Dante Bowe</w:t>
            </w:r>
          </w:p>
          <w:p w14:paraId="3A674565" w14:textId="77777777" w:rsidR="000929DC" w:rsidRPr="000929DC" w:rsidRDefault="000929DC" w:rsidP="000929DC">
            <w:pPr>
              <w:rPr>
                <w:rFonts w:asciiTheme="majorHAnsi" w:hAnsiTheme="majorHAnsi" w:cstheme="majorHAnsi"/>
                <w:sz w:val="16"/>
                <w:szCs w:val="16"/>
              </w:rPr>
            </w:pPr>
            <w:r w:rsidRPr="000929DC">
              <w:rPr>
                <w:rFonts w:asciiTheme="majorHAnsi" w:hAnsiTheme="majorHAnsi" w:cstheme="majorHAnsi"/>
                <w:sz w:val="16"/>
                <w:szCs w:val="16"/>
              </w:rPr>
              <w:t>© 2019 Bethel Worship Publishing; Brandon Lake Music; Maverick City Publishing; Maverick City Publishing Worldwide; SHOUT! Music Publishing Australia; Bethel Music Publishing</w:t>
            </w:r>
          </w:p>
          <w:p w14:paraId="5A2CFB11" w14:textId="4625DB5C" w:rsidR="00FB5AE0" w:rsidRPr="00105559" w:rsidRDefault="000929DC" w:rsidP="00FB5AE0">
            <w:pPr>
              <w:rPr>
                <w:rFonts w:asciiTheme="majorHAnsi" w:hAnsiTheme="majorHAnsi" w:cstheme="majorHAnsi"/>
                <w:sz w:val="16"/>
                <w:szCs w:val="16"/>
              </w:rPr>
            </w:pPr>
            <w:r w:rsidRPr="000929DC">
              <w:rPr>
                <w:rFonts w:asciiTheme="majorHAnsi" w:hAnsiTheme="majorHAnsi" w:cstheme="majorHAnsi"/>
                <w:sz w:val="16"/>
                <w:szCs w:val="16"/>
              </w:rPr>
              <w:t xml:space="preserve">For use solely with the </w:t>
            </w:r>
            <w:proofErr w:type="spellStart"/>
            <w:r w:rsidRPr="000929DC">
              <w:rPr>
                <w:rFonts w:asciiTheme="majorHAnsi" w:hAnsiTheme="majorHAnsi" w:cstheme="majorHAnsi"/>
                <w:sz w:val="16"/>
                <w:szCs w:val="16"/>
              </w:rPr>
              <w:t>SongSelect</w:t>
            </w:r>
            <w:proofErr w:type="spellEnd"/>
            <w:r w:rsidRPr="000929DC">
              <w:rPr>
                <w:rFonts w:asciiTheme="majorHAnsi" w:hAnsiTheme="majorHAnsi" w:cstheme="majorHAnsi"/>
                <w:sz w:val="16"/>
                <w:szCs w:val="16"/>
              </w:rPr>
              <w:t>® </w:t>
            </w:r>
            <w:hyperlink r:id="rId6" w:history="1">
              <w:r w:rsidRPr="000929DC">
                <w:rPr>
                  <w:rStyle w:val="Hyperlink"/>
                  <w:rFonts w:asciiTheme="majorHAnsi" w:hAnsiTheme="majorHAnsi" w:cstheme="majorHAnsi"/>
                  <w:sz w:val="16"/>
                  <w:szCs w:val="16"/>
                </w:rPr>
                <w:t>Terms of Use</w:t>
              </w:r>
            </w:hyperlink>
            <w:r w:rsidRPr="000929DC">
              <w:rPr>
                <w:rFonts w:asciiTheme="majorHAnsi" w:hAnsiTheme="majorHAnsi" w:cstheme="majorHAnsi"/>
                <w:sz w:val="16"/>
                <w:szCs w:val="16"/>
              </w:rPr>
              <w:t>. All rights reserved. </w:t>
            </w:r>
            <w:hyperlink r:id="rId7" w:tgtFrame="_blank" w:history="1">
              <w:r w:rsidRPr="000929DC">
                <w:rPr>
                  <w:rStyle w:val="Hyperlink"/>
                  <w:rFonts w:asciiTheme="majorHAnsi" w:hAnsiTheme="majorHAnsi" w:cstheme="majorHAnsi"/>
                  <w:sz w:val="16"/>
                  <w:szCs w:val="16"/>
                </w:rPr>
                <w:t>www.ccli.com</w:t>
              </w:r>
            </w:hyperlink>
          </w:p>
        </w:tc>
        <w:tc>
          <w:tcPr>
            <w:tcW w:w="2695" w:type="dxa"/>
          </w:tcPr>
          <w:p w14:paraId="61DD7DC6" w14:textId="77777777" w:rsidR="00FB5AE0" w:rsidRDefault="00FB5AE0" w:rsidP="00FB5AE0">
            <w:pPr>
              <w:jc w:val="right"/>
              <w:rPr>
                <w:rFonts w:cstheme="minorHAnsi"/>
                <w:b/>
                <w:bCs/>
                <w:sz w:val="40"/>
                <w:szCs w:val="40"/>
              </w:rPr>
            </w:pPr>
            <w:r w:rsidRPr="00967D11">
              <w:rPr>
                <w:noProof/>
              </w:rPr>
              <w:drawing>
                <wp:inline distT="0" distB="0" distL="0" distR="0" wp14:anchorId="5D02A09D" wp14:editId="5B82BADF">
                  <wp:extent cx="781050" cy="781050"/>
                  <wp:effectExtent l="0" t="0" r="0" b="0"/>
                  <wp:docPr id="11269038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flipV="1">
                            <a:off x="0" y="0"/>
                            <a:ext cx="781050" cy="781050"/>
                          </a:xfrm>
                          <a:prstGeom prst="rect">
                            <a:avLst/>
                          </a:prstGeom>
                          <a:noFill/>
                          <a:ln>
                            <a:noFill/>
                          </a:ln>
                        </pic:spPr>
                      </pic:pic>
                    </a:graphicData>
                  </a:graphic>
                </wp:inline>
              </w:drawing>
            </w:r>
          </w:p>
          <w:p w14:paraId="0AA8905F" w14:textId="4210D37B" w:rsidR="00FB5AE0" w:rsidRDefault="00FB5AE0" w:rsidP="00FB5AE0">
            <w:pPr>
              <w:jc w:val="right"/>
              <w:rPr>
                <w:rFonts w:cstheme="minorHAnsi"/>
                <w:b/>
                <w:bCs/>
                <w:sz w:val="40"/>
                <w:szCs w:val="40"/>
              </w:rPr>
            </w:pPr>
            <w:r w:rsidRPr="00FB5AE0">
              <w:rPr>
                <w:rFonts w:ascii="Bradley Hand ITC" w:hAnsi="Bradley Hand ITC"/>
                <w:color w:val="28676A"/>
                <w:sz w:val="18"/>
                <w:szCs w:val="18"/>
              </w:rPr>
              <w:t>More interactive studies online!</w:t>
            </w:r>
          </w:p>
        </w:tc>
      </w:tr>
    </w:tbl>
    <w:p w14:paraId="6FA1AF2D" w14:textId="2C025CA8" w:rsidR="00967D11" w:rsidRPr="00FB5AE0" w:rsidRDefault="00967D11">
      <w:pPr>
        <w:rPr>
          <w:noProof/>
          <w:color w:val="28676A"/>
        </w:rPr>
      </w:pPr>
      <w:r w:rsidRPr="00FB5AE0">
        <w:rPr>
          <w:color w:val="28676A"/>
        </w:rPr>
        <w:t>____________________________________________________________________</w:t>
      </w:r>
      <w:r w:rsidR="00E9602A">
        <w:rPr>
          <w:color w:val="28676A"/>
        </w:rPr>
        <w:t>_____</w:t>
      </w:r>
      <w:r w:rsidRPr="00FB5AE0">
        <w:rPr>
          <w:color w:val="28676A"/>
        </w:rPr>
        <w:t>____</w:t>
      </w:r>
    </w:p>
    <w:p w14:paraId="0E852D97" w14:textId="068A35C1" w:rsidR="00084FD7" w:rsidRDefault="000929DC" w:rsidP="00084FD7">
      <w:pPr>
        <w:jc w:val="center"/>
        <w:rPr>
          <w:b/>
          <w:bCs/>
        </w:rPr>
      </w:pPr>
      <w:r>
        <w:rPr>
          <w:b/>
          <w:bCs/>
        </w:rPr>
        <w:t>GRATITUDE by Brandon Lake</w:t>
      </w:r>
    </w:p>
    <w:p w14:paraId="0C1DEFD1" w14:textId="77777777" w:rsidR="00144032" w:rsidRDefault="00144032" w:rsidP="00F56827">
      <w:pPr>
        <w:jc w:val="center"/>
        <w:rPr>
          <w:b/>
          <w:bCs/>
          <w:i/>
          <w:iCs/>
          <w:color w:val="28676A"/>
        </w:rPr>
      </w:pPr>
    </w:p>
    <w:p w14:paraId="7DB3F055" w14:textId="2BBCFC0B" w:rsidR="00F56827" w:rsidRPr="00CD3008" w:rsidRDefault="00F56827" w:rsidP="00F56827">
      <w:pPr>
        <w:jc w:val="center"/>
        <w:rPr>
          <w:b/>
          <w:bCs/>
          <w:i/>
          <w:iCs/>
          <w:color w:val="28676A"/>
        </w:rPr>
      </w:pPr>
      <w:r w:rsidRPr="00CD3008">
        <w:rPr>
          <w:b/>
          <w:bCs/>
          <w:i/>
          <w:iCs/>
          <w:color w:val="28676A"/>
        </w:rPr>
        <w:t>Verse 1</w:t>
      </w:r>
    </w:p>
    <w:p w14:paraId="5BF909A9" w14:textId="07DA522A" w:rsidR="00676EAA" w:rsidRPr="00676EAA" w:rsidRDefault="00676EAA" w:rsidP="00676EAA">
      <w:pPr>
        <w:jc w:val="center"/>
        <w:rPr>
          <w:i/>
          <w:iCs/>
          <w:color w:val="28676A"/>
        </w:rPr>
      </w:pPr>
      <w:r w:rsidRPr="00676EAA">
        <w:rPr>
          <w:i/>
          <w:iCs/>
          <w:color w:val="28676A"/>
        </w:rPr>
        <w:t>All my words fall short</w:t>
      </w:r>
      <w:r>
        <w:rPr>
          <w:i/>
          <w:iCs/>
          <w:color w:val="28676A"/>
        </w:rPr>
        <w:br/>
      </w:r>
      <w:r w:rsidRPr="00676EAA">
        <w:rPr>
          <w:i/>
          <w:iCs/>
          <w:color w:val="28676A"/>
        </w:rPr>
        <w:t>I got nothing new</w:t>
      </w:r>
      <w:r>
        <w:rPr>
          <w:i/>
          <w:iCs/>
          <w:color w:val="28676A"/>
        </w:rPr>
        <w:br/>
      </w:r>
      <w:r w:rsidRPr="00676EAA">
        <w:rPr>
          <w:i/>
          <w:iCs/>
          <w:color w:val="28676A"/>
        </w:rPr>
        <w:t>How could I express</w:t>
      </w:r>
      <w:r>
        <w:rPr>
          <w:i/>
          <w:iCs/>
          <w:color w:val="28676A"/>
        </w:rPr>
        <w:br/>
      </w:r>
      <w:r w:rsidRPr="00676EAA">
        <w:rPr>
          <w:i/>
          <w:iCs/>
          <w:color w:val="28676A"/>
        </w:rPr>
        <w:t>All my gratitude</w:t>
      </w:r>
    </w:p>
    <w:p w14:paraId="4C496EB7" w14:textId="77777777" w:rsidR="00144032" w:rsidRDefault="00144032" w:rsidP="00084FD7"/>
    <w:p w14:paraId="169F727A" w14:textId="507C5158" w:rsidR="00C95752" w:rsidRDefault="00676EAA" w:rsidP="00084FD7">
      <w:r>
        <w:t xml:space="preserve">There are a few different scriptures that could be applied here, </w:t>
      </w:r>
      <w:r w:rsidR="00C95752">
        <w:t xml:space="preserve">but each has a different focus. Perhaps the sum of all these together capture the essence of Brandon’s first sentence. As always, please read and highlight the scriptures in your Bible that are referenced here! </w:t>
      </w:r>
      <w:r w:rsidR="00C95752">
        <w:br/>
      </w:r>
      <w:r w:rsidR="00C95752">
        <w:br/>
        <w:t>Ecclesiastes 5:2 tells us not to be too quick to speak before God, and when we do, less is more.  Psalm 19:2-4 talks about how the heavens declare the glory of God without a single word.</w:t>
      </w:r>
      <w:r w:rsidR="00C95752">
        <w:br/>
        <w:t>Romans 8:26-27 tells us that the Holy Spirit intercedes for us with groans that are too deep for words when we don’t know how to pray.</w:t>
      </w:r>
    </w:p>
    <w:p w14:paraId="0E60DBE4" w14:textId="4BC3E950" w:rsidR="00C95752" w:rsidRDefault="00C95752" w:rsidP="00084FD7">
      <w:r>
        <w:t>Of these three scriptures, which do you feel most accurately reflects the first line of the song</w:t>
      </w:r>
      <w:r w:rsidR="00D14146">
        <w:t>, and why</w:t>
      </w:r>
      <w:r>
        <w:t>?</w:t>
      </w:r>
    </w:p>
    <w:p w14:paraId="5DA1122E" w14:textId="107B86CB" w:rsidR="007E0C4D" w:rsidRDefault="007E0C4D" w:rsidP="00084FD7">
      <w:r>
        <w:t>__________________________________________________________________________________________________________________________________________________________________________________________________________________________________________</w:t>
      </w:r>
    </w:p>
    <w:p w14:paraId="21F5FC36" w14:textId="098E70B0" w:rsidR="00144032" w:rsidRDefault="005910D5" w:rsidP="00E60AAF">
      <w:pPr>
        <w:jc w:val="center"/>
        <w:rPr>
          <w:b/>
          <w:bCs/>
          <w:i/>
          <w:iCs/>
          <w:color w:val="28676A"/>
        </w:rPr>
      </w:pPr>
      <w:bookmarkStart w:id="0" w:name="_Hlk214110519"/>
      <w:r>
        <w:t>__________________________________________________________________________________________________________________________________________________________________________________________________________________________________________</w:t>
      </w:r>
    </w:p>
    <w:p w14:paraId="5391C3AF" w14:textId="77777777" w:rsidR="00105559" w:rsidRDefault="00105559" w:rsidP="00E60AAF">
      <w:pPr>
        <w:jc w:val="center"/>
        <w:rPr>
          <w:b/>
          <w:bCs/>
          <w:i/>
          <w:iCs/>
          <w:color w:val="28676A"/>
        </w:rPr>
      </w:pPr>
    </w:p>
    <w:p w14:paraId="762FD6BB" w14:textId="355D339C" w:rsidR="00E60AAF" w:rsidRPr="00E60AAF" w:rsidRDefault="00E60AAF" w:rsidP="00E60AAF">
      <w:pPr>
        <w:jc w:val="center"/>
        <w:rPr>
          <w:b/>
          <w:bCs/>
          <w:i/>
          <w:iCs/>
          <w:color w:val="28676A"/>
        </w:rPr>
      </w:pPr>
      <w:r w:rsidRPr="00E60AAF">
        <w:rPr>
          <w:b/>
          <w:bCs/>
          <w:i/>
          <w:iCs/>
          <w:color w:val="28676A"/>
        </w:rPr>
        <w:lastRenderedPageBreak/>
        <w:t>Verse 2</w:t>
      </w:r>
    </w:p>
    <w:p w14:paraId="0F96F9F4" w14:textId="57540CC2" w:rsidR="00D14146" w:rsidRPr="00D14146" w:rsidRDefault="00D14146" w:rsidP="00D14146">
      <w:pPr>
        <w:jc w:val="center"/>
        <w:rPr>
          <w:i/>
          <w:iCs/>
          <w:color w:val="28676A"/>
        </w:rPr>
      </w:pPr>
      <w:r w:rsidRPr="00D14146">
        <w:rPr>
          <w:i/>
          <w:iCs/>
          <w:color w:val="28676A"/>
        </w:rPr>
        <w:t>I could sing these songs</w:t>
      </w:r>
      <w:r>
        <w:rPr>
          <w:i/>
          <w:iCs/>
          <w:color w:val="28676A"/>
        </w:rPr>
        <w:br/>
      </w:r>
      <w:r w:rsidRPr="00D14146">
        <w:rPr>
          <w:i/>
          <w:iCs/>
          <w:color w:val="28676A"/>
        </w:rPr>
        <w:t>As I often do</w:t>
      </w:r>
      <w:r>
        <w:rPr>
          <w:i/>
          <w:iCs/>
          <w:color w:val="28676A"/>
        </w:rPr>
        <w:br/>
      </w:r>
      <w:r w:rsidRPr="00D14146">
        <w:rPr>
          <w:i/>
          <w:iCs/>
          <w:color w:val="28676A"/>
        </w:rPr>
        <w:t>But every song must end</w:t>
      </w:r>
      <w:r>
        <w:rPr>
          <w:i/>
          <w:iCs/>
          <w:color w:val="28676A"/>
        </w:rPr>
        <w:br/>
      </w:r>
      <w:r w:rsidRPr="00D14146">
        <w:rPr>
          <w:i/>
          <w:iCs/>
          <w:color w:val="28676A"/>
        </w:rPr>
        <w:t>And You never do</w:t>
      </w:r>
    </w:p>
    <w:bookmarkEnd w:id="0"/>
    <w:p w14:paraId="48B687C4" w14:textId="323076CB" w:rsidR="00632F07" w:rsidRDefault="00D14146" w:rsidP="0048132A">
      <w:r>
        <w:t xml:space="preserve">In last week’s song study (Holy Forever) we talked about a couple things, one about God’s character (Hebrews 13:8), and one about the never-ending </w:t>
      </w:r>
      <w:r w:rsidR="009A2DDF">
        <w:t>“</w:t>
      </w:r>
      <w:r>
        <w:t>song</w:t>
      </w:r>
      <w:r w:rsidR="009A2DDF">
        <w:t>”</w:t>
      </w:r>
      <w:r>
        <w:t xml:space="preserve"> going on in the Throne Room</w:t>
      </w:r>
      <w:r w:rsidR="009A2DDF">
        <w:t xml:space="preserve"> that expresses the same appreciation for His character. (Rev. 4:8) With the context of the scriptures in mind, how does this verse reflect our relationship to Him? Think beyond just the idea that the songs themselves only last a few minutes. </w:t>
      </w:r>
      <w:r w:rsidR="00632F07">
        <w:t>__________________________________________________________________________________________________________________________________________________________________________________________________________________________________________</w:t>
      </w:r>
      <w:r w:rsidR="005910D5">
        <w:t>______________________________________________________________________________</w:t>
      </w:r>
    </w:p>
    <w:p w14:paraId="0169B9BF" w14:textId="77777777" w:rsidR="005910D5" w:rsidRDefault="005910D5" w:rsidP="00C915A5">
      <w:pPr>
        <w:jc w:val="center"/>
        <w:rPr>
          <w:b/>
          <w:bCs/>
          <w:color w:val="28676A"/>
        </w:rPr>
      </w:pPr>
    </w:p>
    <w:p w14:paraId="5C51F2FC" w14:textId="3885D5D9" w:rsidR="00C915A5" w:rsidRPr="0084070A" w:rsidRDefault="00000B7B" w:rsidP="00C915A5">
      <w:pPr>
        <w:jc w:val="center"/>
        <w:rPr>
          <w:b/>
          <w:bCs/>
          <w:color w:val="28676A"/>
        </w:rPr>
      </w:pPr>
      <w:r>
        <w:rPr>
          <w:b/>
          <w:bCs/>
          <w:color w:val="28676A"/>
        </w:rPr>
        <w:t>Bridge</w:t>
      </w:r>
    </w:p>
    <w:p w14:paraId="0D94AE88" w14:textId="569FEB0A" w:rsidR="00000B7B" w:rsidRDefault="00000B7B" w:rsidP="00000B7B">
      <w:pPr>
        <w:jc w:val="center"/>
        <w:rPr>
          <w:i/>
          <w:iCs/>
          <w:color w:val="28676A"/>
        </w:rPr>
      </w:pPr>
      <w:r w:rsidRPr="00000B7B">
        <w:rPr>
          <w:i/>
          <w:iCs/>
          <w:color w:val="28676A"/>
        </w:rPr>
        <w:t>Come on my soul</w:t>
      </w:r>
      <w:r>
        <w:rPr>
          <w:i/>
          <w:iCs/>
          <w:color w:val="28676A"/>
        </w:rPr>
        <w:br/>
      </w:r>
      <w:r w:rsidRPr="00000B7B">
        <w:rPr>
          <w:i/>
          <w:iCs/>
          <w:color w:val="28676A"/>
        </w:rPr>
        <w:t>Oh don’t you get shy on me</w:t>
      </w:r>
      <w:r>
        <w:rPr>
          <w:i/>
          <w:iCs/>
          <w:color w:val="28676A"/>
        </w:rPr>
        <w:br/>
      </w:r>
      <w:r w:rsidRPr="00000B7B">
        <w:rPr>
          <w:i/>
          <w:iCs/>
          <w:color w:val="28676A"/>
        </w:rPr>
        <w:t>Lift up your song</w:t>
      </w:r>
      <w:r>
        <w:rPr>
          <w:i/>
          <w:iCs/>
          <w:color w:val="28676A"/>
        </w:rPr>
        <w:br/>
      </w:r>
      <w:proofErr w:type="spellStart"/>
      <w:r w:rsidRPr="00000B7B">
        <w:rPr>
          <w:i/>
          <w:iCs/>
          <w:color w:val="28676A"/>
        </w:rPr>
        <w:t>‘</w:t>
      </w:r>
      <w:proofErr w:type="gramStart"/>
      <w:r w:rsidRPr="00000B7B">
        <w:rPr>
          <w:i/>
          <w:iCs/>
          <w:color w:val="28676A"/>
        </w:rPr>
        <w:t>Cause</w:t>
      </w:r>
      <w:proofErr w:type="spellEnd"/>
      <w:proofErr w:type="gramEnd"/>
      <w:r w:rsidRPr="00000B7B">
        <w:rPr>
          <w:i/>
          <w:iCs/>
          <w:color w:val="28676A"/>
        </w:rPr>
        <w:t xml:space="preserve"> you’ve got a lion inside of those lungs</w:t>
      </w:r>
      <w:r>
        <w:rPr>
          <w:i/>
          <w:iCs/>
          <w:color w:val="28676A"/>
        </w:rPr>
        <w:br/>
      </w:r>
      <w:r w:rsidRPr="00000B7B">
        <w:rPr>
          <w:i/>
          <w:iCs/>
          <w:color w:val="28676A"/>
        </w:rPr>
        <w:t>Get up and praise the Lord</w:t>
      </w:r>
    </w:p>
    <w:p w14:paraId="1CAEE0E9" w14:textId="77777777" w:rsidR="005910D5" w:rsidRPr="00000B7B" w:rsidRDefault="005910D5" w:rsidP="00000B7B">
      <w:pPr>
        <w:jc w:val="center"/>
        <w:rPr>
          <w:i/>
          <w:iCs/>
          <w:color w:val="28676A"/>
        </w:rPr>
      </w:pPr>
    </w:p>
    <w:p w14:paraId="59F07BFA" w14:textId="5845D920" w:rsidR="006E2A1D" w:rsidRDefault="00000B7B" w:rsidP="001E0C28">
      <w:r>
        <w:t xml:space="preserve">It’s not uncommon for me to cover segments of the song out of order for the sake of the study. There is </w:t>
      </w:r>
      <w:r w:rsidR="00B55770">
        <w:t>little</w:t>
      </w:r>
      <w:r>
        <w:t xml:space="preserve"> in the bridge that can be tied directly to scripture, and my pastor had told me I might find this part problematic. </w:t>
      </w:r>
      <w:proofErr w:type="gramStart"/>
      <w:r>
        <w:t>So</w:t>
      </w:r>
      <w:proofErr w:type="gramEnd"/>
      <w:r>
        <w:t xml:space="preserve"> I started googling to see if I could find out what was going through the author’s head when he wrote it. </w:t>
      </w:r>
      <w:r w:rsidR="00C92180">
        <w:t xml:space="preserve">He actually talks about this in an interview that he and Dallas Jenkins did. It’s available on </w:t>
      </w:r>
      <w:hyperlink r:id="rId9" w:history="1">
        <w:r w:rsidR="00C92180" w:rsidRPr="00DC43AB">
          <w:rPr>
            <w:rStyle w:val="Hyperlink"/>
          </w:rPr>
          <w:t>YouTube</w:t>
        </w:r>
      </w:hyperlink>
      <w:r w:rsidR="00C92180">
        <w:t xml:space="preserve">, </w:t>
      </w:r>
      <w:r w:rsidR="00DC43AB">
        <w:t>and if you want to get right to the point, start at 4 minutes.</w:t>
      </w:r>
      <w:r w:rsidR="00DC43AB">
        <w:t xml:space="preserve"> (</w:t>
      </w:r>
      <w:hyperlink r:id="rId10" w:history="1">
        <w:r w:rsidR="00DC43AB" w:rsidRPr="00986330">
          <w:rPr>
            <w:rStyle w:val="Hyperlink"/>
          </w:rPr>
          <w:t>https://www.youtube.com/watch?v=4BKTC1me9zk</w:t>
        </w:r>
      </w:hyperlink>
      <w:r w:rsidR="00DC43AB">
        <w:t xml:space="preserve">) He refers to times in </w:t>
      </w:r>
      <w:r w:rsidR="00F84D0C">
        <w:t xml:space="preserve">each of </w:t>
      </w:r>
      <w:r w:rsidR="00DC43AB">
        <w:t xml:space="preserve">our lives when we come to the end of our rope and feel like we </w:t>
      </w:r>
      <w:r w:rsidR="00100230">
        <w:t xml:space="preserve">don’t </w:t>
      </w:r>
      <w:r w:rsidR="00DC43AB">
        <w:t>have anything to offer Him</w:t>
      </w:r>
      <w:r w:rsidR="00F84D0C">
        <w:t>.</w:t>
      </w:r>
      <w:r w:rsidR="00DC43AB">
        <w:t xml:space="preserve"> “</w:t>
      </w:r>
      <w:r w:rsidR="00F84D0C">
        <w:t>M</w:t>
      </w:r>
      <w:r w:rsidR="00DC43AB">
        <w:t xml:space="preserve">aybe I could sneak out a hallelujah, it’s about all I’ve got, Lord”. He says the bridge in the song is </w:t>
      </w:r>
      <w:r w:rsidR="00F84D0C">
        <w:t xml:space="preserve">about </w:t>
      </w:r>
      <w:r w:rsidR="00DC43AB">
        <w:t xml:space="preserve">encouraging </w:t>
      </w:r>
      <w:r w:rsidR="00F84D0C">
        <w:t>his</w:t>
      </w:r>
      <w:r w:rsidR="00DC43AB">
        <w:t xml:space="preserve"> own soul to get up and praise God even when </w:t>
      </w:r>
      <w:r w:rsidR="00F84D0C">
        <w:t>he doesn’t</w:t>
      </w:r>
      <w:r w:rsidR="00DC43AB">
        <w:t xml:space="preserve"> feel like </w:t>
      </w:r>
      <w:r w:rsidR="00F84D0C">
        <w:t>he</w:t>
      </w:r>
      <w:r w:rsidR="00DC43AB">
        <w:t xml:space="preserve"> </w:t>
      </w:r>
      <w:r w:rsidR="00F84D0C">
        <w:t>has it in him</w:t>
      </w:r>
      <w:r w:rsidR="00DC43AB">
        <w:t xml:space="preserve">, much as David did </w:t>
      </w:r>
      <w:r w:rsidR="00B55770">
        <w:t xml:space="preserve">in times of personal grief. </w:t>
      </w:r>
    </w:p>
    <w:p w14:paraId="41785D91" w14:textId="3B5D1BCF" w:rsidR="00B55770" w:rsidRDefault="00B55770" w:rsidP="001E0C28">
      <w:r>
        <w:lastRenderedPageBreak/>
        <w:t xml:space="preserve">Read 1 Samuel 30:1-6 for an account of when David may have had to dig deep to within to worship. In fact, the </w:t>
      </w:r>
      <w:r w:rsidR="004361F0">
        <w:t>KJV says “</w:t>
      </w:r>
      <w:r w:rsidR="004361F0" w:rsidRPr="004361F0">
        <w:t>David encouraged himself in the LORD his God.</w:t>
      </w:r>
      <w:r w:rsidR="004361F0">
        <w:t>” Describe the circumstances of this passage below.</w:t>
      </w:r>
    </w:p>
    <w:p w14:paraId="13D01079" w14:textId="1C1B26CF" w:rsidR="00144032" w:rsidRDefault="006E2A1D" w:rsidP="005910D5">
      <w:pPr>
        <w:rPr>
          <w:b/>
          <w:bCs/>
          <w:color w:val="28676A"/>
        </w:rPr>
      </w:pPr>
      <w:r>
        <w:t>__________________________________________________________________________________________________________________________________________________________________________________________________________________________________________</w:t>
      </w:r>
      <w:r w:rsidR="005910D5">
        <w:t>____________________________________________________________________________________________________________________________________________________________</w:t>
      </w:r>
    </w:p>
    <w:p w14:paraId="25A227E6" w14:textId="77777777" w:rsidR="00144032" w:rsidRDefault="00144032" w:rsidP="00FB5DFE">
      <w:pPr>
        <w:jc w:val="center"/>
        <w:rPr>
          <w:b/>
          <w:bCs/>
          <w:color w:val="28676A"/>
        </w:rPr>
      </w:pPr>
    </w:p>
    <w:p w14:paraId="101AA621" w14:textId="3014B64B" w:rsidR="00FB5DFE" w:rsidRPr="005A6ADC" w:rsidRDefault="00FB5DFE" w:rsidP="00FB5DFE">
      <w:pPr>
        <w:jc w:val="center"/>
        <w:rPr>
          <w:b/>
          <w:bCs/>
          <w:color w:val="28676A"/>
        </w:rPr>
      </w:pPr>
      <w:r w:rsidRPr="005A6ADC">
        <w:rPr>
          <w:b/>
          <w:bCs/>
          <w:color w:val="28676A"/>
        </w:rPr>
        <w:t>Chorus</w:t>
      </w:r>
    </w:p>
    <w:p w14:paraId="5E865B08" w14:textId="4DB05AB5" w:rsidR="00AD27AD" w:rsidRDefault="00AD27AD" w:rsidP="00AD27AD">
      <w:pPr>
        <w:jc w:val="center"/>
        <w:rPr>
          <w:i/>
          <w:iCs/>
          <w:color w:val="28676A"/>
        </w:rPr>
      </w:pPr>
      <w:proofErr w:type="gramStart"/>
      <w:r w:rsidRPr="00AD27AD">
        <w:rPr>
          <w:i/>
          <w:iCs/>
          <w:color w:val="28676A"/>
        </w:rPr>
        <w:t>So</w:t>
      </w:r>
      <w:proofErr w:type="gramEnd"/>
      <w:r w:rsidRPr="00AD27AD">
        <w:rPr>
          <w:i/>
          <w:iCs/>
          <w:color w:val="28676A"/>
        </w:rPr>
        <w:t xml:space="preserve"> I throw up my hands</w:t>
      </w:r>
      <w:r>
        <w:rPr>
          <w:i/>
          <w:iCs/>
          <w:color w:val="28676A"/>
        </w:rPr>
        <w:br/>
      </w:r>
      <w:r w:rsidRPr="00AD27AD">
        <w:rPr>
          <w:i/>
          <w:iCs/>
          <w:color w:val="28676A"/>
        </w:rPr>
        <w:t>And praise You again and again</w:t>
      </w:r>
      <w:r>
        <w:rPr>
          <w:i/>
          <w:iCs/>
          <w:color w:val="28676A"/>
        </w:rPr>
        <w:br/>
      </w:r>
      <w:proofErr w:type="spellStart"/>
      <w:r w:rsidRPr="00AD27AD">
        <w:rPr>
          <w:i/>
          <w:iCs/>
          <w:color w:val="28676A"/>
        </w:rPr>
        <w:t>‘Cause</w:t>
      </w:r>
      <w:proofErr w:type="spellEnd"/>
      <w:r w:rsidRPr="00AD27AD">
        <w:rPr>
          <w:i/>
          <w:iCs/>
          <w:color w:val="28676A"/>
        </w:rPr>
        <w:t xml:space="preserve"> all that I have is a hallelujah</w:t>
      </w:r>
      <w:r>
        <w:rPr>
          <w:i/>
          <w:iCs/>
          <w:color w:val="28676A"/>
        </w:rPr>
        <w:t>,</w:t>
      </w:r>
      <w:r w:rsidRPr="00AD27AD">
        <w:rPr>
          <w:i/>
          <w:iCs/>
          <w:color w:val="28676A"/>
        </w:rPr>
        <w:t xml:space="preserve"> hallelujah</w:t>
      </w:r>
      <w:r>
        <w:rPr>
          <w:i/>
          <w:iCs/>
          <w:color w:val="28676A"/>
        </w:rPr>
        <w:br/>
      </w:r>
      <w:r w:rsidRPr="00AD27AD">
        <w:rPr>
          <w:i/>
          <w:iCs/>
          <w:color w:val="28676A"/>
        </w:rPr>
        <w:t>And I know it’s not much</w:t>
      </w:r>
      <w:r>
        <w:rPr>
          <w:i/>
          <w:iCs/>
          <w:color w:val="28676A"/>
        </w:rPr>
        <w:br/>
      </w:r>
      <w:r w:rsidRPr="00AD27AD">
        <w:rPr>
          <w:i/>
          <w:iCs/>
          <w:color w:val="28676A"/>
        </w:rPr>
        <w:t>But I’ve nothing else fit for a king</w:t>
      </w:r>
      <w:r>
        <w:rPr>
          <w:i/>
          <w:iCs/>
          <w:color w:val="28676A"/>
        </w:rPr>
        <w:br/>
      </w:r>
      <w:r w:rsidRPr="00AD27AD">
        <w:rPr>
          <w:i/>
          <w:iCs/>
          <w:color w:val="28676A"/>
        </w:rPr>
        <w:t>Except for a heart singing hallelujah</w:t>
      </w:r>
      <w:r>
        <w:rPr>
          <w:i/>
          <w:iCs/>
          <w:color w:val="28676A"/>
        </w:rPr>
        <w:br/>
      </w:r>
      <w:proofErr w:type="spellStart"/>
      <w:r w:rsidRPr="00AD27AD">
        <w:rPr>
          <w:i/>
          <w:iCs/>
          <w:color w:val="28676A"/>
        </w:rPr>
        <w:t>Hallelujah</w:t>
      </w:r>
      <w:proofErr w:type="spellEnd"/>
    </w:p>
    <w:p w14:paraId="728B74E8" w14:textId="77777777" w:rsidR="005910D5" w:rsidRDefault="005910D5" w:rsidP="00AD27AD">
      <w:pPr>
        <w:jc w:val="center"/>
        <w:rPr>
          <w:i/>
          <w:iCs/>
          <w:color w:val="28676A"/>
        </w:rPr>
      </w:pPr>
    </w:p>
    <w:p w14:paraId="2D99533A" w14:textId="0BFEA35E" w:rsidR="00AD27AD" w:rsidRPr="00AD27AD" w:rsidRDefault="00AD27AD" w:rsidP="00AD27AD">
      <w:pPr>
        <w:rPr>
          <w:color w:val="000000" w:themeColor="text1"/>
        </w:rPr>
      </w:pPr>
      <w:r w:rsidRPr="00144032">
        <w:rPr>
          <w:color w:val="000000" w:themeColor="text1"/>
        </w:rPr>
        <w:t xml:space="preserve">A while back, when we did our lesson on the song “Raise </w:t>
      </w:r>
      <w:r w:rsidR="00F84D0C">
        <w:rPr>
          <w:color w:val="000000" w:themeColor="text1"/>
        </w:rPr>
        <w:t>A H</w:t>
      </w:r>
      <w:r w:rsidRPr="00144032">
        <w:rPr>
          <w:color w:val="000000" w:themeColor="text1"/>
        </w:rPr>
        <w:t>allelujah” we</w:t>
      </w:r>
      <w:r w:rsidR="00CA093F">
        <w:rPr>
          <w:color w:val="000000" w:themeColor="text1"/>
        </w:rPr>
        <w:t xml:space="preserve"> talked about how</w:t>
      </w:r>
      <w:r w:rsidRPr="00144032">
        <w:rPr>
          <w:color w:val="000000" w:themeColor="text1"/>
        </w:rPr>
        <w:t xml:space="preserve"> the literal interpretation of the Hebrew word is “praise the Lord”. The lyricist here recognizes that </w:t>
      </w:r>
      <w:r w:rsidR="004B32BB" w:rsidRPr="00144032">
        <w:rPr>
          <w:color w:val="000000" w:themeColor="text1"/>
        </w:rPr>
        <w:t xml:space="preserve">our Lord is king above all kings, and in our humanity, the only thing suitable is to praise Him with our whole heart, a theme echoed throughout the Psalms. One example of this </w:t>
      </w:r>
      <w:r w:rsidR="00B73D69" w:rsidRPr="00144032">
        <w:rPr>
          <w:color w:val="000000" w:themeColor="text1"/>
        </w:rPr>
        <w:t>is Psalm 86:11-12.</w:t>
      </w:r>
    </w:p>
    <w:p w14:paraId="7561D80F" w14:textId="289F5AB3" w:rsidR="00B73D69" w:rsidRPr="005910D5" w:rsidRDefault="00B73D69" w:rsidP="001E0C28">
      <w:pPr>
        <w:rPr>
          <w:i/>
          <w:iCs/>
        </w:rPr>
      </w:pPr>
      <w:r w:rsidRPr="005910D5">
        <w:rPr>
          <w:i/>
          <w:iCs/>
        </w:rPr>
        <w:t xml:space="preserve">Teach me Your way, O LORD, that I may walk in Your truth. Give me </w:t>
      </w:r>
      <w:r w:rsidRPr="00F84D0C">
        <w:rPr>
          <w:i/>
          <w:iCs/>
          <w:u w:val="single"/>
        </w:rPr>
        <w:t>an undivided heart</w:t>
      </w:r>
      <w:r w:rsidRPr="005910D5">
        <w:rPr>
          <w:i/>
          <w:iCs/>
        </w:rPr>
        <w:t xml:space="preserve">, that I may fear Your name. </w:t>
      </w:r>
      <w:r w:rsidR="005910D5" w:rsidRPr="005910D5">
        <w:rPr>
          <w:i/>
          <w:iCs/>
        </w:rPr>
        <w:t xml:space="preserve"> </w:t>
      </w:r>
      <w:r w:rsidRPr="005910D5">
        <w:rPr>
          <w:i/>
          <w:iCs/>
        </w:rPr>
        <w:t xml:space="preserve">I will praise You, O Lord my God, </w:t>
      </w:r>
      <w:r w:rsidRPr="00F84D0C">
        <w:rPr>
          <w:i/>
          <w:iCs/>
          <w:u w:val="single"/>
        </w:rPr>
        <w:t>with all my heart</w:t>
      </w:r>
      <w:r w:rsidRPr="005910D5">
        <w:rPr>
          <w:i/>
          <w:iCs/>
        </w:rPr>
        <w:t>; I will glorify Your name forever</w:t>
      </w:r>
    </w:p>
    <w:p w14:paraId="0188BC3F" w14:textId="77777777" w:rsidR="005910D5" w:rsidRDefault="005910D5" w:rsidP="001E0C28"/>
    <w:p w14:paraId="55A3D6F3" w14:textId="5FFB9F95" w:rsidR="00B73D69" w:rsidRPr="00B73D69" w:rsidRDefault="00B73D69" w:rsidP="00B73D69">
      <w:pPr>
        <w:jc w:val="center"/>
        <w:rPr>
          <w:b/>
          <w:bCs/>
          <w:i/>
          <w:iCs/>
          <w:color w:val="28676A"/>
        </w:rPr>
      </w:pPr>
      <w:r w:rsidRPr="00E60AAF">
        <w:rPr>
          <w:b/>
          <w:bCs/>
          <w:i/>
          <w:iCs/>
          <w:color w:val="28676A"/>
        </w:rPr>
        <w:t>Verse</w:t>
      </w:r>
      <w:r w:rsidRPr="00B73D69">
        <w:rPr>
          <w:b/>
          <w:bCs/>
          <w:i/>
          <w:iCs/>
          <w:color w:val="28676A"/>
        </w:rPr>
        <w:t xml:space="preserve"> 3</w:t>
      </w:r>
    </w:p>
    <w:p w14:paraId="720D7229" w14:textId="352F7397" w:rsidR="00B73D69" w:rsidRDefault="00B73D69" w:rsidP="00B73D69">
      <w:pPr>
        <w:jc w:val="center"/>
        <w:rPr>
          <w:i/>
          <w:iCs/>
          <w:color w:val="28676A"/>
        </w:rPr>
      </w:pPr>
      <w:r w:rsidRPr="00B73D69">
        <w:rPr>
          <w:i/>
          <w:iCs/>
          <w:color w:val="28676A"/>
        </w:rPr>
        <w:t>I’ve got one response</w:t>
      </w:r>
      <w:r>
        <w:rPr>
          <w:i/>
          <w:iCs/>
          <w:color w:val="28676A"/>
        </w:rPr>
        <w:br/>
      </w:r>
      <w:r w:rsidRPr="00B73D69">
        <w:rPr>
          <w:i/>
          <w:iCs/>
          <w:color w:val="28676A"/>
        </w:rPr>
        <w:t>I’ve got just one move</w:t>
      </w:r>
      <w:r>
        <w:rPr>
          <w:i/>
          <w:iCs/>
          <w:color w:val="28676A"/>
        </w:rPr>
        <w:br/>
      </w:r>
      <w:r w:rsidRPr="00B73D69">
        <w:rPr>
          <w:i/>
          <w:iCs/>
          <w:color w:val="28676A"/>
        </w:rPr>
        <w:t>With my arms stretched wide</w:t>
      </w:r>
      <w:r>
        <w:rPr>
          <w:i/>
          <w:iCs/>
          <w:color w:val="28676A"/>
        </w:rPr>
        <w:br/>
      </w:r>
      <w:r w:rsidRPr="00B73D69">
        <w:rPr>
          <w:i/>
          <w:iCs/>
          <w:color w:val="28676A"/>
        </w:rPr>
        <w:t>I will worship You</w:t>
      </w:r>
    </w:p>
    <w:p w14:paraId="4EDCA30A" w14:textId="7AACC8C2" w:rsidR="00B73D69" w:rsidRDefault="00B73D69" w:rsidP="00B73D69">
      <w:pPr>
        <w:rPr>
          <w:color w:val="000000" w:themeColor="text1"/>
        </w:rPr>
      </w:pPr>
      <w:r>
        <w:rPr>
          <w:color w:val="000000" w:themeColor="text1"/>
        </w:rPr>
        <w:lastRenderedPageBreak/>
        <w:t xml:space="preserve">This is the verse that ended up being the problem child for me. The “arms stretched wide” in worship is beautiful. But that the act of stretching your arms wide while singing praise being the only move one can make in response to the Lord under any circumstances is incredibly limiting… </w:t>
      </w:r>
      <w:proofErr w:type="spellStart"/>
      <w:r>
        <w:rPr>
          <w:color w:val="000000" w:themeColor="text1"/>
        </w:rPr>
        <w:t>kinda</w:t>
      </w:r>
      <w:proofErr w:type="spellEnd"/>
      <w:r>
        <w:rPr>
          <w:color w:val="000000" w:themeColor="text1"/>
        </w:rPr>
        <w:t xml:space="preserve"> like living our faith in the proverbial “box”. </w:t>
      </w:r>
      <w:r w:rsidR="008203A6">
        <w:rPr>
          <w:color w:val="000000" w:themeColor="text1"/>
        </w:rPr>
        <w:t xml:space="preserve">We are meant for more! We are meant to worship intentionally, in every part of our life. </w:t>
      </w:r>
    </w:p>
    <w:p w14:paraId="3231C12C" w14:textId="22F9528F" w:rsidR="003263D1" w:rsidRDefault="003263D1" w:rsidP="00B73D69">
      <w:pPr>
        <w:rPr>
          <w:color w:val="000000" w:themeColor="text1"/>
        </w:rPr>
      </w:pPr>
      <w:r>
        <w:rPr>
          <w:color w:val="000000" w:themeColor="text1"/>
        </w:rPr>
        <w:t>Even in times of personal crisis, worship can take so many different forms… so many moves</w:t>
      </w:r>
      <w:r w:rsidR="00F84D0C">
        <w:rPr>
          <w:color w:val="000000" w:themeColor="text1"/>
        </w:rPr>
        <w:t xml:space="preserve"> we can make</w:t>
      </w:r>
      <w:r>
        <w:rPr>
          <w:color w:val="000000" w:themeColor="text1"/>
        </w:rPr>
        <w:t>! Seriously, not everybody can sing. I myself can make a joyful noise but it doesn’t always sound very good according to human standards! What are some other forms of worship that can draw us close to the heart of God and calm our fears, sooth our anguish, lift our heads, provide our refuge, and renew our strength?</w:t>
      </w:r>
      <w:r w:rsidR="00C05F8C">
        <w:rPr>
          <w:color w:val="000000" w:themeColor="text1"/>
        </w:rPr>
        <w:t xml:space="preserve"> </w:t>
      </w:r>
      <w:r>
        <w:rPr>
          <w:color w:val="000000" w:themeColor="text1"/>
        </w:rPr>
        <w:t xml:space="preserve">Check out some of these scriptures and </w:t>
      </w:r>
      <w:r w:rsidR="00144032">
        <w:rPr>
          <w:color w:val="000000" w:themeColor="text1"/>
        </w:rPr>
        <w:t xml:space="preserve">then write at least three specific examples of how you can personally worship Him </w:t>
      </w:r>
      <w:r w:rsidR="00F84D0C" w:rsidRPr="00F84D0C">
        <w:rPr>
          <w:i/>
          <w:iCs/>
          <w:color w:val="000000" w:themeColor="text1"/>
        </w:rPr>
        <w:t>this week</w:t>
      </w:r>
      <w:r w:rsidR="00F84D0C">
        <w:rPr>
          <w:color w:val="000000" w:themeColor="text1"/>
        </w:rPr>
        <w:t xml:space="preserve"> </w:t>
      </w:r>
      <w:r w:rsidR="00144032">
        <w:rPr>
          <w:color w:val="000000" w:themeColor="text1"/>
        </w:rPr>
        <w:t>(besides singing).</w:t>
      </w:r>
    </w:p>
    <w:p w14:paraId="1E016FBF" w14:textId="2B3BC77E" w:rsidR="00FB5DFE" w:rsidRPr="00F84D0C" w:rsidRDefault="00C5527C" w:rsidP="001E0C28">
      <w:pPr>
        <w:rPr>
          <w:color w:val="000000" w:themeColor="text1"/>
        </w:rPr>
      </w:pPr>
      <w:r>
        <w:rPr>
          <w:color w:val="000000" w:themeColor="text1"/>
        </w:rPr>
        <w:t>Exodus 20:3 (put Him first)</w:t>
      </w:r>
      <w:r w:rsidRPr="00C5527C">
        <w:rPr>
          <w:color w:val="000000" w:themeColor="text1"/>
        </w:rPr>
        <w:t xml:space="preserve"> </w:t>
      </w:r>
      <w:r>
        <w:rPr>
          <w:color w:val="000000" w:themeColor="text1"/>
        </w:rPr>
        <w:br/>
      </w:r>
      <w:r>
        <w:rPr>
          <w:color w:val="000000" w:themeColor="text1"/>
        </w:rPr>
        <w:t>Exodus 20:12 (honor our parents)</w:t>
      </w:r>
      <w:r>
        <w:rPr>
          <w:color w:val="000000" w:themeColor="text1"/>
        </w:rPr>
        <w:br/>
        <w:t>Psalm 136:3 (thank Him)</w:t>
      </w:r>
      <w:r w:rsidRPr="00C5527C">
        <w:rPr>
          <w:color w:val="000000" w:themeColor="text1"/>
        </w:rPr>
        <w:t xml:space="preserve"> </w:t>
      </w:r>
      <w:r>
        <w:rPr>
          <w:color w:val="000000" w:themeColor="text1"/>
        </w:rPr>
        <w:br/>
      </w:r>
      <w:r>
        <w:rPr>
          <w:color w:val="000000" w:themeColor="text1"/>
        </w:rPr>
        <w:t>Psalm 99:5 (exalt/bless Him)</w:t>
      </w:r>
      <w:r>
        <w:rPr>
          <w:color w:val="000000" w:themeColor="text1"/>
        </w:rPr>
        <w:br/>
      </w:r>
      <w:r w:rsidR="00F84D0C">
        <w:rPr>
          <w:color w:val="000000" w:themeColor="text1"/>
        </w:rPr>
        <w:t>Luke 11:1 (prayer)</w:t>
      </w:r>
      <w:r w:rsidR="00F84D0C">
        <w:rPr>
          <w:color w:val="000000" w:themeColor="text1"/>
        </w:rPr>
        <w:br/>
      </w:r>
      <w:r w:rsidR="00324385">
        <w:rPr>
          <w:color w:val="000000" w:themeColor="text1"/>
        </w:rPr>
        <w:t>1 Chron 16:4 (tell others</w:t>
      </w:r>
      <w:r w:rsidR="00F84D0C">
        <w:rPr>
          <w:color w:val="000000" w:themeColor="text1"/>
        </w:rPr>
        <w:t xml:space="preserve"> about Jesus</w:t>
      </w:r>
      <w:r w:rsidR="00324385">
        <w:rPr>
          <w:color w:val="000000" w:themeColor="text1"/>
        </w:rPr>
        <w:t>)</w:t>
      </w:r>
      <w:r>
        <w:rPr>
          <w:color w:val="000000" w:themeColor="text1"/>
        </w:rPr>
        <w:br/>
      </w:r>
      <w:r w:rsidR="00324385">
        <w:rPr>
          <w:color w:val="000000" w:themeColor="text1"/>
        </w:rPr>
        <w:t xml:space="preserve">Romans 12:2 (be </w:t>
      </w:r>
      <w:r>
        <w:rPr>
          <w:color w:val="000000" w:themeColor="text1"/>
        </w:rPr>
        <w:t>different</w:t>
      </w:r>
      <w:r w:rsidR="00324385">
        <w:rPr>
          <w:color w:val="000000" w:themeColor="text1"/>
        </w:rPr>
        <w:t xml:space="preserve"> from the world)</w:t>
      </w:r>
      <w:r w:rsidR="00324385">
        <w:rPr>
          <w:color w:val="000000" w:themeColor="text1"/>
        </w:rPr>
        <w:br/>
        <w:t>Romans 12:10 (put others needs first)</w:t>
      </w:r>
      <w:r w:rsidR="00144032">
        <w:rPr>
          <w:color w:val="000000" w:themeColor="text1"/>
        </w:rPr>
        <w:br/>
        <w:t>1 Samuel 15:2 (obedience to Christ)</w:t>
      </w:r>
      <w:r w:rsidR="00324385">
        <w:rPr>
          <w:color w:val="000000" w:themeColor="text1"/>
        </w:rPr>
        <w:br/>
        <w:t xml:space="preserve"> </w:t>
      </w:r>
      <w:r w:rsidR="00FB5DFE">
        <w:t>__________________________________________________________________________________________________________________________________________________________________________________________________________________________________________</w:t>
      </w:r>
      <w:r w:rsidR="005910D5">
        <w:t>____________________________________________________________________________________________________________________________________________________________</w:t>
      </w:r>
    </w:p>
    <w:p w14:paraId="5768C90D" w14:textId="532E55EF" w:rsidR="001E0C28" w:rsidRDefault="001E0C28" w:rsidP="001E0C28">
      <w:r>
        <w:t xml:space="preserve">When you pray, </w:t>
      </w:r>
      <w:r w:rsidR="00144032">
        <w:t>ask God to help you to glorify Him in your everyday life. Ask Him to show you when something you are doing is an act of worship, and also to tap you on the shoulder when your actions do not show Him honor.</w:t>
      </w:r>
    </w:p>
    <w:p w14:paraId="5A099746" w14:textId="078C4182" w:rsidR="001E0C28" w:rsidRPr="001E0C28" w:rsidRDefault="001E0C28" w:rsidP="001005E7">
      <w:pPr>
        <w:rPr>
          <w:i/>
          <w:iCs/>
          <w:color w:val="28676A"/>
        </w:rPr>
      </w:pPr>
      <w:r>
        <w:t xml:space="preserve">Challenge: </w:t>
      </w:r>
      <w:r w:rsidR="00242AAB">
        <w:t>We won’t be meeting next week, so the challenge this time is to give a</w:t>
      </w:r>
      <w:r>
        <w:t xml:space="preserve"> “hey… you matter” card to at least </w:t>
      </w:r>
      <w:r w:rsidR="001005E7">
        <w:t>TWO</w:t>
      </w:r>
      <w:r>
        <w:t xml:space="preserve"> pe</w:t>
      </w:r>
      <w:r w:rsidR="001005E7">
        <w:t>ople</w:t>
      </w:r>
      <w:r>
        <w:t xml:space="preserve"> that seems to be hurting</w:t>
      </w:r>
      <w:r w:rsidR="001005E7">
        <w:t>, that have not been here before</w:t>
      </w:r>
      <w:r>
        <w:t>. Bonus points if you write a little note on the inside of the card.</w:t>
      </w:r>
    </w:p>
    <w:p w14:paraId="6813D6AF" w14:textId="3001FD09" w:rsidR="00233EB8" w:rsidRPr="00516BAC" w:rsidRDefault="00233EB8" w:rsidP="00516BAC"/>
    <w:p w14:paraId="5A4E8B25" w14:textId="77777777" w:rsidR="00516BAC" w:rsidRPr="00516BAC" w:rsidRDefault="00516BAC" w:rsidP="00516BAC"/>
    <w:sectPr w:rsidR="00516BAC" w:rsidRPr="00516BAC" w:rsidSect="00B36DA0">
      <w:footerReference w:type="default" r:id="rId11"/>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A8834" w14:textId="77777777" w:rsidR="000F3199" w:rsidRDefault="000F3199" w:rsidP="00B36DA0">
      <w:pPr>
        <w:spacing w:after="0" w:line="240" w:lineRule="auto"/>
      </w:pPr>
      <w:r>
        <w:separator/>
      </w:r>
    </w:p>
  </w:endnote>
  <w:endnote w:type="continuationSeparator" w:id="0">
    <w:p w14:paraId="4B9E281D" w14:textId="77777777" w:rsidR="000F3199" w:rsidRDefault="000F3199" w:rsidP="00B36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0099919"/>
      <w:docPartObj>
        <w:docPartGallery w:val="Page Numbers (Bottom of Page)"/>
        <w:docPartUnique/>
      </w:docPartObj>
    </w:sdtPr>
    <w:sdtEndPr>
      <w:rPr>
        <w:noProof/>
      </w:rPr>
    </w:sdtEndPr>
    <w:sdtContent>
      <w:p w14:paraId="1835E4AC" w14:textId="1812ED88" w:rsidR="00B36DA0" w:rsidRDefault="00B36D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CD4F1B" w14:textId="77777777" w:rsidR="00B36DA0" w:rsidRDefault="00B36D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8FD5F" w14:textId="77777777" w:rsidR="000F3199" w:rsidRDefault="000F3199" w:rsidP="00B36DA0">
      <w:pPr>
        <w:spacing w:after="0" w:line="240" w:lineRule="auto"/>
      </w:pPr>
      <w:r>
        <w:separator/>
      </w:r>
    </w:p>
  </w:footnote>
  <w:footnote w:type="continuationSeparator" w:id="0">
    <w:p w14:paraId="3CD14220" w14:textId="77777777" w:rsidR="000F3199" w:rsidRDefault="000F3199" w:rsidP="00B36D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5DF"/>
    <w:rsid w:val="00000B7B"/>
    <w:rsid w:val="00055544"/>
    <w:rsid w:val="0006705D"/>
    <w:rsid w:val="00084FD7"/>
    <w:rsid w:val="000929DC"/>
    <w:rsid w:val="000D2C3C"/>
    <w:rsid w:val="000D403E"/>
    <w:rsid w:val="000F3199"/>
    <w:rsid w:val="00100230"/>
    <w:rsid w:val="001005E7"/>
    <w:rsid w:val="00105559"/>
    <w:rsid w:val="00120CD5"/>
    <w:rsid w:val="00144032"/>
    <w:rsid w:val="0018723B"/>
    <w:rsid w:val="001E0C28"/>
    <w:rsid w:val="001E2FFE"/>
    <w:rsid w:val="001E5D55"/>
    <w:rsid w:val="00233EB8"/>
    <w:rsid w:val="00242AAB"/>
    <w:rsid w:val="00287980"/>
    <w:rsid w:val="002A745A"/>
    <w:rsid w:val="002D2384"/>
    <w:rsid w:val="002E6F28"/>
    <w:rsid w:val="0031559D"/>
    <w:rsid w:val="00324385"/>
    <w:rsid w:val="003263D1"/>
    <w:rsid w:val="003264D1"/>
    <w:rsid w:val="00331339"/>
    <w:rsid w:val="0035188A"/>
    <w:rsid w:val="00391296"/>
    <w:rsid w:val="003973CC"/>
    <w:rsid w:val="003C2170"/>
    <w:rsid w:val="0040234D"/>
    <w:rsid w:val="0042071E"/>
    <w:rsid w:val="004361F0"/>
    <w:rsid w:val="0048132A"/>
    <w:rsid w:val="004A6934"/>
    <w:rsid w:val="004B32BB"/>
    <w:rsid w:val="004C678E"/>
    <w:rsid w:val="004D40AD"/>
    <w:rsid w:val="004E7E7C"/>
    <w:rsid w:val="00504C8A"/>
    <w:rsid w:val="00516BAC"/>
    <w:rsid w:val="00573B97"/>
    <w:rsid w:val="005821F4"/>
    <w:rsid w:val="005910D5"/>
    <w:rsid w:val="00600958"/>
    <w:rsid w:val="006070DA"/>
    <w:rsid w:val="00632F07"/>
    <w:rsid w:val="00676EAA"/>
    <w:rsid w:val="00696B0F"/>
    <w:rsid w:val="006B5865"/>
    <w:rsid w:val="006B5D6D"/>
    <w:rsid w:val="006E2A1D"/>
    <w:rsid w:val="007355F8"/>
    <w:rsid w:val="00751D48"/>
    <w:rsid w:val="00763D06"/>
    <w:rsid w:val="007D05D0"/>
    <w:rsid w:val="007D2FA7"/>
    <w:rsid w:val="007E0C4D"/>
    <w:rsid w:val="00803A47"/>
    <w:rsid w:val="00810077"/>
    <w:rsid w:val="008203A6"/>
    <w:rsid w:val="0084070A"/>
    <w:rsid w:val="008624A2"/>
    <w:rsid w:val="00957C0C"/>
    <w:rsid w:val="00967D11"/>
    <w:rsid w:val="009714FB"/>
    <w:rsid w:val="00971748"/>
    <w:rsid w:val="00972BE6"/>
    <w:rsid w:val="009913AC"/>
    <w:rsid w:val="009A2DDF"/>
    <w:rsid w:val="00A245DC"/>
    <w:rsid w:val="00A81448"/>
    <w:rsid w:val="00A93C44"/>
    <w:rsid w:val="00AA03E1"/>
    <w:rsid w:val="00AC5EE8"/>
    <w:rsid w:val="00AD27AD"/>
    <w:rsid w:val="00AE359F"/>
    <w:rsid w:val="00B36DA0"/>
    <w:rsid w:val="00B55770"/>
    <w:rsid w:val="00B73D69"/>
    <w:rsid w:val="00B87442"/>
    <w:rsid w:val="00BC6C7E"/>
    <w:rsid w:val="00BD4458"/>
    <w:rsid w:val="00BF00F6"/>
    <w:rsid w:val="00C05F8C"/>
    <w:rsid w:val="00C17E5A"/>
    <w:rsid w:val="00C5527C"/>
    <w:rsid w:val="00C915A5"/>
    <w:rsid w:val="00C92180"/>
    <w:rsid w:val="00C95752"/>
    <w:rsid w:val="00CA093F"/>
    <w:rsid w:val="00CA55E8"/>
    <w:rsid w:val="00CB4991"/>
    <w:rsid w:val="00CC19E4"/>
    <w:rsid w:val="00CD3008"/>
    <w:rsid w:val="00CD42A6"/>
    <w:rsid w:val="00D14146"/>
    <w:rsid w:val="00D475DF"/>
    <w:rsid w:val="00D6287B"/>
    <w:rsid w:val="00D63666"/>
    <w:rsid w:val="00DA72F7"/>
    <w:rsid w:val="00DC43AB"/>
    <w:rsid w:val="00DF68C0"/>
    <w:rsid w:val="00E04D17"/>
    <w:rsid w:val="00E27E38"/>
    <w:rsid w:val="00E56277"/>
    <w:rsid w:val="00E60AAF"/>
    <w:rsid w:val="00E611E2"/>
    <w:rsid w:val="00E94132"/>
    <w:rsid w:val="00E9602A"/>
    <w:rsid w:val="00F56827"/>
    <w:rsid w:val="00F827DA"/>
    <w:rsid w:val="00F84D0C"/>
    <w:rsid w:val="00FB50F3"/>
    <w:rsid w:val="00FB5AE0"/>
    <w:rsid w:val="00FB5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28678"/>
  <w15:chartTrackingRefBased/>
  <w15:docId w15:val="{AD980873-EE4A-47DD-9324-DA7A9846D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75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475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475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475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475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475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75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75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75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5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475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75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75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75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75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75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75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75DF"/>
    <w:rPr>
      <w:rFonts w:eastAsiaTheme="majorEastAsia" w:cstheme="majorBidi"/>
      <w:color w:val="272727" w:themeColor="text1" w:themeTint="D8"/>
    </w:rPr>
  </w:style>
  <w:style w:type="paragraph" w:styleId="Title">
    <w:name w:val="Title"/>
    <w:basedOn w:val="Normal"/>
    <w:next w:val="Normal"/>
    <w:link w:val="TitleChar"/>
    <w:uiPriority w:val="10"/>
    <w:qFormat/>
    <w:rsid w:val="00D475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75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75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75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75DF"/>
    <w:pPr>
      <w:spacing w:before="160"/>
      <w:jc w:val="center"/>
    </w:pPr>
    <w:rPr>
      <w:i/>
      <w:iCs/>
      <w:color w:val="404040" w:themeColor="text1" w:themeTint="BF"/>
    </w:rPr>
  </w:style>
  <w:style w:type="character" w:customStyle="1" w:styleId="QuoteChar">
    <w:name w:val="Quote Char"/>
    <w:basedOn w:val="DefaultParagraphFont"/>
    <w:link w:val="Quote"/>
    <w:uiPriority w:val="29"/>
    <w:rsid w:val="00D475DF"/>
    <w:rPr>
      <w:i/>
      <w:iCs/>
      <w:color w:val="404040" w:themeColor="text1" w:themeTint="BF"/>
    </w:rPr>
  </w:style>
  <w:style w:type="paragraph" w:styleId="ListParagraph">
    <w:name w:val="List Paragraph"/>
    <w:basedOn w:val="Normal"/>
    <w:uiPriority w:val="34"/>
    <w:qFormat/>
    <w:rsid w:val="00D475DF"/>
    <w:pPr>
      <w:ind w:left="720"/>
      <w:contextualSpacing/>
    </w:pPr>
  </w:style>
  <w:style w:type="character" w:styleId="IntenseEmphasis">
    <w:name w:val="Intense Emphasis"/>
    <w:basedOn w:val="DefaultParagraphFont"/>
    <w:uiPriority w:val="21"/>
    <w:qFormat/>
    <w:rsid w:val="00D475DF"/>
    <w:rPr>
      <w:i/>
      <w:iCs/>
      <w:color w:val="2F5496" w:themeColor="accent1" w:themeShade="BF"/>
    </w:rPr>
  </w:style>
  <w:style w:type="paragraph" w:styleId="IntenseQuote">
    <w:name w:val="Intense Quote"/>
    <w:basedOn w:val="Normal"/>
    <w:next w:val="Normal"/>
    <w:link w:val="IntenseQuoteChar"/>
    <w:uiPriority w:val="30"/>
    <w:qFormat/>
    <w:rsid w:val="00D475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75DF"/>
    <w:rPr>
      <w:i/>
      <w:iCs/>
      <w:color w:val="2F5496" w:themeColor="accent1" w:themeShade="BF"/>
    </w:rPr>
  </w:style>
  <w:style w:type="character" w:styleId="IntenseReference">
    <w:name w:val="Intense Reference"/>
    <w:basedOn w:val="DefaultParagraphFont"/>
    <w:uiPriority w:val="32"/>
    <w:qFormat/>
    <w:rsid w:val="00D475DF"/>
    <w:rPr>
      <w:b/>
      <w:bCs/>
      <w:smallCaps/>
      <w:color w:val="2F5496" w:themeColor="accent1" w:themeShade="BF"/>
      <w:spacing w:val="5"/>
    </w:rPr>
  </w:style>
  <w:style w:type="character" w:styleId="Hyperlink">
    <w:name w:val="Hyperlink"/>
    <w:basedOn w:val="DefaultParagraphFont"/>
    <w:uiPriority w:val="99"/>
    <w:unhideWhenUsed/>
    <w:rsid w:val="00D475DF"/>
    <w:rPr>
      <w:color w:val="0563C1" w:themeColor="hyperlink"/>
      <w:u w:val="single"/>
    </w:rPr>
  </w:style>
  <w:style w:type="character" w:styleId="UnresolvedMention">
    <w:name w:val="Unresolved Mention"/>
    <w:basedOn w:val="DefaultParagraphFont"/>
    <w:uiPriority w:val="99"/>
    <w:semiHidden/>
    <w:unhideWhenUsed/>
    <w:rsid w:val="00D475DF"/>
    <w:rPr>
      <w:color w:val="605E5C"/>
      <w:shd w:val="clear" w:color="auto" w:fill="E1DFDD"/>
    </w:rPr>
  </w:style>
  <w:style w:type="table" w:styleId="TableGrid">
    <w:name w:val="Table Grid"/>
    <w:basedOn w:val="TableNormal"/>
    <w:uiPriority w:val="39"/>
    <w:rsid w:val="00967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6D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DA0"/>
  </w:style>
  <w:style w:type="paragraph" w:styleId="Footer">
    <w:name w:val="footer"/>
    <w:basedOn w:val="Normal"/>
    <w:link w:val="FooterChar"/>
    <w:uiPriority w:val="99"/>
    <w:unhideWhenUsed/>
    <w:rsid w:val="00B36D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ccli.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ngselect.ccli.com/about/termsofuse"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www.youtube.com/watch?v=4BKTC1me9zk" TargetMode="External"/><Relationship Id="rId4" Type="http://schemas.openxmlformats.org/officeDocument/2006/relationships/footnotes" Target="footnotes.xml"/><Relationship Id="rId9" Type="http://schemas.openxmlformats.org/officeDocument/2006/relationships/hyperlink" Target="https://www.youtube.com/watch?v=4BKTC1me9z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3867</TotalTime>
  <Pages>4</Pages>
  <Words>1143</Words>
  <Characters>6517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CnMe Smith</dc:creator>
  <cp:keywords/>
  <dc:description/>
  <cp:lastModifiedBy>CnMe Smith</cp:lastModifiedBy>
  <cp:revision>9</cp:revision>
  <cp:lastPrinted>2025-11-16T23:13:00Z</cp:lastPrinted>
  <dcterms:created xsi:type="dcterms:W3CDTF">2025-11-15T20:06:00Z</dcterms:created>
  <dcterms:modified xsi:type="dcterms:W3CDTF">2025-11-18T15:08:00Z</dcterms:modified>
</cp:coreProperties>
</file>